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EB6D1" w14:textId="77777777" w:rsidR="004A5C34" w:rsidRPr="00D747D4" w:rsidRDefault="004A5C34" w:rsidP="000A5BBF">
      <w:pPr>
        <w:pStyle w:val="4Bhead"/>
      </w:pPr>
      <w:r w:rsidRPr="00D747D4">
        <w:t>Volume 29, Number 4, April 2020</w:t>
      </w:r>
    </w:p>
    <w:p w14:paraId="47983DB4" w14:textId="68F19E16" w:rsidR="004A5C34" w:rsidRPr="00D747D4" w:rsidRDefault="004A5C34" w:rsidP="000A5BBF">
      <w:pPr>
        <w:pStyle w:val="2conventionhead"/>
      </w:pPr>
      <w:r w:rsidRPr="00D747D4">
        <w:t xml:space="preserve">UK </w:t>
      </w:r>
      <w:r w:rsidR="000A5BBF">
        <w:t>p</w:t>
      </w:r>
      <w:r w:rsidRPr="00D747D4">
        <w:t>olitics</w:t>
      </w:r>
    </w:p>
    <w:p w14:paraId="3683EAB3" w14:textId="77777777" w:rsidR="004A5C34" w:rsidRPr="00D747D4" w:rsidRDefault="004A5C34" w:rsidP="000A5BBF">
      <w:pPr>
        <w:pStyle w:val="2Mainhead"/>
      </w:pPr>
      <w:r w:rsidRPr="00D747D4">
        <w:t>What can we learn about voting behaviour from the 2019 general election?</w:t>
      </w:r>
    </w:p>
    <w:p w14:paraId="1F555BC9" w14:textId="73EC5622" w:rsidR="004A5C34" w:rsidRPr="0086678A" w:rsidRDefault="004A5C34" w:rsidP="0086678A">
      <w:pPr>
        <w:pStyle w:val="1Text"/>
        <w:rPr>
          <w:color w:val="000000"/>
          <w:lang w:val="en-US"/>
        </w:rPr>
      </w:pPr>
      <w:r w:rsidRPr="00D747D4">
        <w:t xml:space="preserve">The Conservative Party won a confident majority in the 2019 general election, against the expectations of some in the media and </w:t>
      </w:r>
      <w:r>
        <w:t xml:space="preserve">many </w:t>
      </w:r>
      <w:r w:rsidRPr="00D747D4">
        <w:t xml:space="preserve">Labour Party supporters. Given the size of the majority in contrast to the previous general elections of 2010, 2015 and 2017, shifts in voting behaviour must have taken place. The Conservatives won 43.6% of the vote, with Labour </w:t>
      </w:r>
      <w:r w:rsidR="00637BA3">
        <w:t>gaining</w:t>
      </w:r>
      <w:r w:rsidRPr="00D747D4">
        <w:t xml:space="preserve"> only 32.2%. The Labour vote was down by 7.8% and the Conservative vote was up only 1.2%, so this is in large part a story about the Labour vote collapsing</w:t>
      </w:r>
      <w:r>
        <w:t xml:space="preserve"> rather than </w:t>
      </w:r>
      <w:r w:rsidRPr="00D747D4">
        <w:t xml:space="preserve">a major increase in Conservative </w:t>
      </w:r>
      <w:r w:rsidR="00637BA3">
        <w:t>P</w:t>
      </w:r>
      <w:r w:rsidRPr="00D747D4">
        <w:t>arty support. Th</w:t>
      </w:r>
      <w:r w:rsidR="00637BA3">
        <w:t>e result</w:t>
      </w:r>
      <w:r w:rsidRPr="00D747D4">
        <w:t xml:space="preserve"> was particularly surprising </w:t>
      </w:r>
      <w:r w:rsidR="00637BA3">
        <w:t>given that</w:t>
      </w:r>
      <w:r w:rsidRPr="00D747D4">
        <w:t xml:space="preserve"> the Conservatives </w:t>
      </w:r>
      <w:r w:rsidR="00637BA3">
        <w:t>have</w:t>
      </w:r>
      <w:r w:rsidRPr="00D747D4">
        <w:t xml:space="preserve"> been in power, or part of a coalition, since 2010 and have implemented major spending cuts. For the Labour Party, it was their worst result, in terms of seats won, since 1935.</w:t>
      </w:r>
    </w:p>
    <w:p w14:paraId="28AEF162" w14:textId="77777777" w:rsidR="004A5C34" w:rsidRPr="008C133E" w:rsidRDefault="004A5C34" w:rsidP="000A5BBF">
      <w:pPr>
        <w:pStyle w:val="3Ahead"/>
      </w:pPr>
      <w:r w:rsidRPr="000A5BBF">
        <w:t>Geography</w:t>
      </w:r>
    </w:p>
    <w:p w14:paraId="5A6EFB64" w14:textId="744F5A0A" w:rsidR="004A5C34" w:rsidRPr="00D747D4" w:rsidRDefault="00525DE2" w:rsidP="000A5BBF">
      <w:pPr>
        <w:pStyle w:val="1Text"/>
      </w:pPr>
      <w:r>
        <w:t xml:space="preserve">Before the election, </w:t>
      </w:r>
      <w:r w:rsidR="004A5C34" w:rsidRPr="00D747D4">
        <w:t xml:space="preserve">Labour </w:t>
      </w:r>
      <w:r w:rsidR="0086678A">
        <w:t xml:space="preserve">had </w:t>
      </w:r>
      <w:r w:rsidR="004A5C34" w:rsidRPr="00D747D4">
        <w:t xml:space="preserve">held seats in the </w:t>
      </w:r>
      <w:r w:rsidR="0086678A">
        <w:t>n</w:t>
      </w:r>
      <w:r w:rsidR="004A5C34" w:rsidRPr="00D747D4">
        <w:t xml:space="preserve">orth of England that </w:t>
      </w:r>
      <w:r>
        <w:t>were</w:t>
      </w:r>
      <w:r w:rsidR="004A5C34" w:rsidRPr="00D747D4">
        <w:t xml:space="preserve"> described as a ‘red wall’, stretching from Newcastle to Liverpool and then Manchester and incorporating Sedgefield, a former mining constituency </w:t>
      </w:r>
      <w:r w:rsidRPr="00D747D4">
        <w:t xml:space="preserve">in County Durham </w:t>
      </w:r>
      <w:r w:rsidR="004A5C34" w:rsidRPr="00D747D4">
        <w:t xml:space="preserve">that had been the seat of Labour </w:t>
      </w:r>
      <w:r w:rsidR="0086678A">
        <w:t>p</w:t>
      </w:r>
      <w:r w:rsidR="004A5C34" w:rsidRPr="00D747D4">
        <w:t xml:space="preserve">rime </w:t>
      </w:r>
      <w:r w:rsidR="0086678A">
        <w:t>m</w:t>
      </w:r>
      <w:r w:rsidR="004A5C34" w:rsidRPr="00D747D4">
        <w:t xml:space="preserve">inister Tony Blair. This wall was seemingly impregnable, including seats where voters remembered the damaging impact of </w:t>
      </w:r>
      <w:r>
        <w:t xml:space="preserve">Margaret </w:t>
      </w:r>
      <w:r w:rsidR="004A5C34" w:rsidRPr="00D747D4">
        <w:t>Thatcher</w:t>
      </w:r>
      <w:r w:rsidR="004A5C34">
        <w:t>’s</w:t>
      </w:r>
      <w:r w:rsidR="004A5C34" w:rsidRPr="00D747D4">
        <w:t xml:space="preserve"> policies and mine closures, yet in 2019 a number of the</w:t>
      </w:r>
      <w:r w:rsidR="0086678A">
        <w:t>m</w:t>
      </w:r>
      <w:r w:rsidR="004A5C34" w:rsidRPr="00D747D4">
        <w:t xml:space="preserve"> turned blue. </w:t>
      </w:r>
      <w:r w:rsidR="0086678A">
        <w:t xml:space="preserve">The constituency of </w:t>
      </w:r>
      <w:r w:rsidR="004A5C34" w:rsidRPr="00D747D4">
        <w:t xml:space="preserve">Workington voted in a Tory MP for the first time since 1979. The Labour Party lost seats throughout the country in areas that had previously been strong Labour seats, including </w:t>
      </w:r>
      <w:r w:rsidR="0086678A">
        <w:t>s</w:t>
      </w:r>
      <w:r w:rsidR="004A5C34" w:rsidRPr="00D747D4">
        <w:t xml:space="preserve">outh Wales and the Midlands. </w:t>
      </w:r>
      <w:r w:rsidR="004A5C34" w:rsidRPr="000A5BBF">
        <w:t>This</w:t>
      </w:r>
      <w:r w:rsidR="004A5C34" w:rsidRPr="00D747D4">
        <w:t xml:space="preserve"> suggests a significant change in </w:t>
      </w:r>
      <w:r w:rsidR="004A5C34">
        <w:t xml:space="preserve">the link between </w:t>
      </w:r>
      <w:r w:rsidR="004A5C34" w:rsidRPr="00D747D4">
        <w:t xml:space="preserve">voting behaviour and geography. </w:t>
      </w:r>
      <w:r w:rsidR="004A5C34">
        <w:t xml:space="preserve">Labour can no longer rely on winning </w:t>
      </w:r>
      <w:r>
        <w:t>n</w:t>
      </w:r>
      <w:r w:rsidR="004A5C34">
        <w:t>orthern seats, although it is not yet clear whether this is a blip or a long</w:t>
      </w:r>
      <w:r w:rsidR="0086678A">
        <w:t>-</w:t>
      </w:r>
      <w:r w:rsidR="004A5C34">
        <w:t>term trend.</w:t>
      </w:r>
    </w:p>
    <w:p w14:paraId="6EAF0D68" w14:textId="77777777" w:rsidR="004A5C34" w:rsidRPr="008C133E" w:rsidRDefault="004A5C34" w:rsidP="000A5BBF">
      <w:pPr>
        <w:pStyle w:val="3Ahead"/>
      </w:pPr>
      <w:r w:rsidRPr="008C133E">
        <w:t>Education</w:t>
      </w:r>
    </w:p>
    <w:p w14:paraId="4CA24611" w14:textId="6D35A02A" w:rsidR="004A5C34" w:rsidRPr="00D747D4" w:rsidRDefault="004A5C34" w:rsidP="000A5BBF">
      <w:pPr>
        <w:pStyle w:val="1Text"/>
      </w:pPr>
      <w:r w:rsidRPr="00D747D4">
        <w:t xml:space="preserve">Continuing a trend first apparent in the 2016 </w:t>
      </w:r>
      <w:r w:rsidR="0086678A">
        <w:t xml:space="preserve">EU </w:t>
      </w:r>
      <w:r w:rsidRPr="00D747D4">
        <w:t xml:space="preserve">referendum and then repeated in 2017 and 2019, education appears to be a key indicator of voting behaviour, but not in the way we might expect. </w:t>
      </w:r>
      <w:r>
        <w:t>T</w:t>
      </w:r>
      <w:r w:rsidRPr="00D747D4">
        <w:t xml:space="preserve">he higher the educational qualifications of the voter, the more likely they are to vote Labour </w:t>
      </w:r>
      <w:r w:rsidR="0086678A">
        <w:t>or</w:t>
      </w:r>
      <w:r w:rsidRPr="00D747D4">
        <w:t xml:space="preserve"> Liberal Democrat, with 60% of those educated to degree level or higher voting for one of those two parties</w:t>
      </w:r>
      <w:r w:rsidR="00525DE2">
        <w:t xml:space="preserve"> in 2019</w:t>
      </w:r>
      <w:r w:rsidRPr="00D747D4">
        <w:t xml:space="preserve">, compared </w:t>
      </w:r>
      <w:r w:rsidR="00525DE2">
        <w:t>with</w:t>
      </w:r>
      <w:r w:rsidRPr="00D747D4">
        <w:t xml:space="preserve"> only 29% voting Conservative. For those educated to GCSE level or below, the reverse was the case, with a combined vote share for Labour and the Liberal Democrats of 33% versus 61% for the Conservative and Brexit parties. This is a change in voting behaviour as less </w:t>
      </w:r>
      <w:r w:rsidR="00525DE2">
        <w:t>well-</w:t>
      </w:r>
      <w:r w:rsidRPr="00D747D4">
        <w:t>educated voters traditionally voted Labour, and now appears to be a trend.</w:t>
      </w:r>
    </w:p>
    <w:p w14:paraId="0866DA9D" w14:textId="01E55D6B" w:rsidR="004A5C34" w:rsidRPr="008C133E" w:rsidRDefault="00525DE2" w:rsidP="000A5BBF">
      <w:pPr>
        <w:pStyle w:val="3Ahead"/>
      </w:pPr>
      <w:r>
        <w:lastRenderedPageBreak/>
        <w:br/>
      </w:r>
      <w:r w:rsidR="004A5C34" w:rsidRPr="008C133E">
        <w:t>Impact of the EU referendum vote</w:t>
      </w:r>
    </w:p>
    <w:p w14:paraId="6CDD63BE" w14:textId="7FFF6D4A" w:rsidR="004A5C34" w:rsidRPr="00D747D4" w:rsidRDefault="004A5C34" w:rsidP="000A5BBF">
      <w:pPr>
        <w:pStyle w:val="1Text"/>
      </w:pPr>
      <w:r w:rsidRPr="00D747D4">
        <w:t xml:space="preserve">In the 2019 general election it was the </w:t>
      </w:r>
      <w:r w:rsidR="0086678A">
        <w:t>R</w:t>
      </w:r>
      <w:r w:rsidRPr="00D747D4">
        <w:t xml:space="preserve">emain vote that fragmented most significantly. The Labour </w:t>
      </w:r>
      <w:r w:rsidR="0086678A">
        <w:t>P</w:t>
      </w:r>
      <w:r w:rsidRPr="00D747D4">
        <w:t xml:space="preserve">arty only managed to retain 49% of those </w:t>
      </w:r>
      <w:r w:rsidR="00525DE2">
        <w:t xml:space="preserve">people </w:t>
      </w:r>
      <w:r w:rsidRPr="00D747D4">
        <w:t xml:space="preserve">who had voted to remain in the European Union. The remainder moved largely to the Liberal Democrats or the Conservative Party. This may be because both of these parties were clearly on one side of the referendum result or the other, whereas Labour’s position was seen as more ambiguous. The Conservative Party’s slogan of ‘Get Brexit Done’ clearly chimed with </w:t>
      </w:r>
      <w:r w:rsidR="0086678A">
        <w:t>L</w:t>
      </w:r>
      <w:r w:rsidRPr="00D747D4">
        <w:t xml:space="preserve">eave voters, as the party was able to win 74% of those who had voted to leave in the 2016 EU referendum. </w:t>
      </w:r>
      <w:r>
        <w:t>Brexit has had a significant impact on voting behaviour.</w:t>
      </w:r>
    </w:p>
    <w:p w14:paraId="04485E66" w14:textId="083E38D6" w:rsidR="004A5C34" w:rsidRPr="008C133E" w:rsidRDefault="004A5C34" w:rsidP="000A5BBF">
      <w:pPr>
        <w:pStyle w:val="3Ahead"/>
      </w:pPr>
      <w:r w:rsidRPr="008C133E">
        <w:t>Age</w:t>
      </w:r>
    </w:p>
    <w:p w14:paraId="675A1198" w14:textId="5C309078" w:rsidR="004A5C34" w:rsidRPr="00D747D4" w:rsidRDefault="004A5C34" w:rsidP="000A5BBF">
      <w:pPr>
        <w:pStyle w:val="1Text"/>
      </w:pPr>
      <w:r w:rsidRPr="00D747D4">
        <w:t>A key determinant of voting behaviour is age</w:t>
      </w:r>
      <w:r w:rsidR="0086678A">
        <w:t>,</w:t>
      </w:r>
      <w:r w:rsidRPr="00D747D4">
        <w:t xml:space="preserve"> with voting preference based upon age becoming stronger since the 2015 general election. In 2019, the </w:t>
      </w:r>
      <w:r w:rsidR="00A604D3">
        <w:t xml:space="preserve">average </w:t>
      </w:r>
      <w:r w:rsidRPr="00D747D4">
        <w:t xml:space="preserve">crossover from being a Labour to a Conservative voter takes place at </w:t>
      </w:r>
      <w:r w:rsidR="006B26F1">
        <w:t xml:space="preserve">the age of </w:t>
      </w:r>
      <w:r w:rsidRPr="00D747D4">
        <w:t>39, and for every ten years older a person is their likelihood of voting Conservative increased by nine percentage points. Voters aged 18</w:t>
      </w:r>
      <w:r w:rsidR="006B26F1">
        <w:t>–</w:t>
      </w:r>
      <w:r w:rsidRPr="00D747D4">
        <w:t>24 are four times more likely to vote Labour, SNP, Green or Liberal Democrat then they are to vote Conservative. If only 18</w:t>
      </w:r>
      <w:r w:rsidR="006B26F1">
        <w:t>–</w:t>
      </w:r>
      <w:r w:rsidRPr="00D747D4">
        <w:t>24</w:t>
      </w:r>
      <w:r w:rsidR="006B26F1">
        <w:t>-</w:t>
      </w:r>
      <w:r w:rsidRPr="00D747D4">
        <w:t>year</w:t>
      </w:r>
      <w:r w:rsidR="006B26F1">
        <w:t>-</w:t>
      </w:r>
      <w:r w:rsidRPr="00D747D4">
        <w:t>old</w:t>
      </w:r>
      <w:r w:rsidR="006B26F1">
        <w:t>s</w:t>
      </w:r>
      <w:r w:rsidRPr="00D747D4">
        <w:t xml:space="preserve"> had been allowed to vote, there would be no Conservative seats in the country at all apart from parts of Essex and </w:t>
      </w:r>
      <w:r w:rsidR="00A604D3">
        <w:t>T</w:t>
      </w:r>
      <w:r w:rsidRPr="00D747D4">
        <w:t>he Wash. Conversely</w:t>
      </w:r>
      <w:r w:rsidR="006B26F1">
        <w:t>,</w:t>
      </w:r>
      <w:r w:rsidRPr="00D747D4">
        <w:t xml:space="preserve"> if only those aged 65 or over had been allowed to vote, the only Labour seats would have been in parts of London and other towns in the Midlands and the </w:t>
      </w:r>
      <w:r w:rsidR="006B26F1">
        <w:t>n</w:t>
      </w:r>
      <w:r w:rsidRPr="00D747D4">
        <w:t>orth</w:t>
      </w:r>
      <w:r w:rsidR="006B26F1">
        <w:t>w</w:t>
      </w:r>
      <w:r w:rsidRPr="00D747D4">
        <w:t>est of England.</w:t>
      </w:r>
      <w:r>
        <w:t xml:space="preserve"> Age now clearly has a much more significant impact on voting behaviour than </w:t>
      </w:r>
      <w:r w:rsidR="00306D61">
        <w:t xml:space="preserve">many </w:t>
      </w:r>
      <w:r>
        <w:t>other factors, and this may also be linked to Brexit, where older voters were much more likely to vote Leave.</w:t>
      </w:r>
    </w:p>
    <w:p w14:paraId="0561EA4F" w14:textId="77777777" w:rsidR="004A5C34" w:rsidRPr="008C133E" w:rsidRDefault="004A5C34" w:rsidP="000A5BBF">
      <w:pPr>
        <w:pStyle w:val="3Ahead"/>
      </w:pPr>
      <w:r w:rsidRPr="008C133E">
        <w:t>Social grade</w:t>
      </w:r>
    </w:p>
    <w:p w14:paraId="1866965E" w14:textId="3C1D97AC" w:rsidR="004A5C34" w:rsidRPr="00D747D4" w:rsidRDefault="004A5C34" w:rsidP="000A5BBF">
      <w:pPr>
        <w:pStyle w:val="1Text"/>
      </w:pPr>
      <w:r w:rsidRPr="00D747D4">
        <w:t>In contrast to age, social grade (class) has become a less significant determinant of voting behaviour in recent years. At all social grades</w:t>
      </w:r>
      <w:r w:rsidR="006B26F1">
        <w:t>,</w:t>
      </w:r>
      <w:r w:rsidRPr="00D747D4">
        <w:t xml:space="preserve"> voters were more likely to vote Conservative than Labour, although when combined with the Liberal Democrat, SNP and Green vote, the vote of those categorised as ABC1 was 11 percentage points higher than the Conservative vote. </w:t>
      </w:r>
      <w:r w:rsidR="006B26F1">
        <w:t xml:space="preserve">The </w:t>
      </w:r>
      <w:r w:rsidRPr="00D747D4">
        <w:t xml:space="preserve">2019 </w:t>
      </w:r>
      <w:r w:rsidR="006B26F1">
        <w:t xml:space="preserve">general election </w:t>
      </w:r>
      <w:r w:rsidRPr="00D747D4">
        <w:t xml:space="preserve">was the first in recent years where those categorised as C2DE were less likely to vote Labour than Conservative. </w:t>
      </w:r>
      <w:r>
        <w:t xml:space="preserve">This is a significant development, but as with geography, it is not clear whether </w:t>
      </w:r>
      <w:r w:rsidR="006B26F1">
        <w:t>it</w:t>
      </w:r>
      <w:r>
        <w:t xml:space="preserve"> will go on to be a long</w:t>
      </w:r>
      <w:r w:rsidR="006B26F1">
        <w:t>-</w:t>
      </w:r>
      <w:r>
        <w:t xml:space="preserve">term trend. </w:t>
      </w:r>
    </w:p>
    <w:p w14:paraId="32A35A6F" w14:textId="77777777" w:rsidR="004A5C34" w:rsidRPr="008C133E" w:rsidRDefault="004A5C34" w:rsidP="000A5BBF">
      <w:pPr>
        <w:pStyle w:val="3Ahead"/>
      </w:pPr>
      <w:r w:rsidRPr="008C133E">
        <w:t>The popularity of the leaders</w:t>
      </w:r>
    </w:p>
    <w:p w14:paraId="3FD11656" w14:textId="5D0F0517" w:rsidR="004A5C34" w:rsidRPr="00D747D4" w:rsidRDefault="004A5C34" w:rsidP="000A5BBF">
      <w:pPr>
        <w:pStyle w:val="1Text"/>
      </w:pPr>
      <w:r w:rsidRPr="00D747D4">
        <w:t>Whil</w:t>
      </w:r>
      <w:r w:rsidR="00FE7FBD">
        <w:t>e</w:t>
      </w:r>
      <w:r w:rsidRPr="00D747D4">
        <w:t xml:space="preserve"> Boris Johnson’s clear position on Brexit was a significant factor in the Conservatives achieving a substantial majority, conversely Jeremy Corbyn’s leadership </w:t>
      </w:r>
      <w:r w:rsidR="00306D61">
        <w:t>seemed to</w:t>
      </w:r>
      <w:r w:rsidRPr="00D747D4">
        <w:t xml:space="preserve"> hinder the Labour Party’s chances of electoral success. The main reason why voters who had supported Labour in the 2017 general election did not support the </w:t>
      </w:r>
      <w:r w:rsidR="00FE7FBD">
        <w:t>p</w:t>
      </w:r>
      <w:r w:rsidRPr="00D747D4">
        <w:t xml:space="preserve">arty in 2019 </w:t>
      </w:r>
      <w:r w:rsidR="00FE7FBD">
        <w:t>appears to be</w:t>
      </w:r>
      <w:r w:rsidRPr="00D747D4">
        <w:t xml:space="preserve"> because of Corbyn’s leadership. Having been an electoral asset in 2017, Corbyn and his </w:t>
      </w:r>
      <w:r w:rsidR="00FE7FBD">
        <w:t>p</w:t>
      </w:r>
      <w:r w:rsidRPr="00D747D4">
        <w:t xml:space="preserve">arty’s position on Brexit was an electoral hindrance </w:t>
      </w:r>
      <w:r w:rsidR="00306D61">
        <w:t>2</w:t>
      </w:r>
      <w:r w:rsidR="00FE7FBD">
        <w:t xml:space="preserve"> years later</w:t>
      </w:r>
      <w:r w:rsidRPr="00D747D4">
        <w:t>.</w:t>
      </w:r>
    </w:p>
    <w:p w14:paraId="5352BC0E" w14:textId="5ACB11AA" w:rsidR="004A5C34" w:rsidRPr="00D747D4" w:rsidRDefault="004A5C34" w:rsidP="000A5BBF">
      <w:pPr>
        <w:pStyle w:val="3Ahead"/>
      </w:pPr>
      <w:r w:rsidRPr="00D747D4">
        <w:t>Activities</w:t>
      </w:r>
    </w:p>
    <w:p w14:paraId="2805449F" w14:textId="77777777" w:rsidR="004A5C34" w:rsidRPr="00D747D4" w:rsidRDefault="004A5C34" w:rsidP="000A5BBF">
      <w:pPr>
        <w:pStyle w:val="1Text"/>
        <w:numPr>
          <w:ilvl w:val="0"/>
          <w:numId w:val="8"/>
        </w:numPr>
      </w:pPr>
      <w:r w:rsidRPr="00D747D4">
        <w:t>Develop profiles of the most typical Labour and Conservative voters.</w:t>
      </w:r>
    </w:p>
    <w:p w14:paraId="6D2651F0" w14:textId="412DFD85" w:rsidR="004A5C34" w:rsidRPr="00D747D4" w:rsidRDefault="004A5C34" w:rsidP="000A5BBF">
      <w:pPr>
        <w:pStyle w:val="1Text"/>
        <w:numPr>
          <w:ilvl w:val="0"/>
          <w:numId w:val="8"/>
        </w:numPr>
      </w:pPr>
      <w:r w:rsidRPr="00D747D4">
        <w:lastRenderedPageBreak/>
        <w:t>Draw pie charts showing the relative proportion of influences on voting behaviour. Has this changed over time? Complete one for</w:t>
      </w:r>
      <w:r w:rsidR="004768D6">
        <w:t xml:space="preserve"> each of</w:t>
      </w:r>
      <w:r w:rsidRPr="00D747D4">
        <w:t xml:space="preserve"> your three chosen elections.</w:t>
      </w:r>
    </w:p>
    <w:p w14:paraId="72225DA5" w14:textId="34D0EBE6" w:rsidR="004A5C34" w:rsidRPr="00D747D4" w:rsidRDefault="004A5C34" w:rsidP="000A5BBF">
      <w:pPr>
        <w:pStyle w:val="3Ahead"/>
      </w:pPr>
      <w:r w:rsidRPr="00D747D4">
        <w:t>Quiz</w:t>
      </w:r>
    </w:p>
    <w:p w14:paraId="2B6F6DB7" w14:textId="601DE7BC" w:rsidR="004A5C34" w:rsidRPr="00D747D4" w:rsidRDefault="00FE7FBD" w:rsidP="000A5BBF">
      <w:pPr>
        <w:pStyle w:val="1Text"/>
      </w:pPr>
      <w:r>
        <w:t xml:space="preserve">Which political party do you think each of the people listed below voted for in 2019? </w:t>
      </w:r>
      <w:r w:rsidR="004A5C34" w:rsidRPr="00D747D4">
        <w:t xml:space="preserve">Complete </w:t>
      </w:r>
      <w:r>
        <w:t>the</w:t>
      </w:r>
      <w:r w:rsidR="004A5C34" w:rsidRPr="00D747D4">
        <w:t xml:space="preserve"> </w:t>
      </w:r>
      <w:r>
        <w:t xml:space="preserve">quiz </w:t>
      </w:r>
      <w:r w:rsidR="004A5C34" w:rsidRPr="00D747D4">
        <w:t xml:space="preserve">on your own and then compare </w:t>
      </w:r>
      <w:r w:rsidR="007165CC">
        <w:t>your</w:t>
      </w:r>
      <w:r w:rsidR="004A5C34" w:rsidRPr="00D747D4">
        <w:t xml:space="preserve"> answers with a partner. If you have different answers</w:t>
      </w:r>
      <w:r>
        <w:t>,</w:t>
      </w:r>
      <w:r w:rsidR="004A5C34" w:rsidRPr="00D747D4">
        <w:t xml:space="preserve"> try to work out why this is.</w:t>
      </w:r>
    </w:p>
    <w:p w14:paraId="6CD0D92C" w14:textId="77777777" w:rsidR="004A5C34" w:rsidRPr="00D747D4" w:rsidRDefault="004A5C34" w:rsidP="000A5BBF">
      <w:pPr>
        <w:pStyle w:val="1Text"/>
        <w:numPr>
          <w:ilvl w:val="0"/>
          <w:numId w:val="9"/>
        </w:numPr>
      </w:pPr>
      <w:r w:rsidRPr="00D747D4">
        <w:t>A 65-year-old voter, social grade D, educated to degree level.</w:t>
      </w:r>
    </w:p>
    <w:p w14:paraId="23286911" w14:textId="0594353A" w:rsidR="004A5C34" w:rsidRPr="00D747D4" w:rsidRDefault="004A5C34" w:rsidP="000A5BBF">
      <w:pPr>
        <w:pStyle w:val="1Text"/>
        <w:numPr>
          <w:ilvl w:val="0"/>
          <w:numId w:val="9"/>
        </w:numPr>
      </w:pPr>
      <w:r w:rsidRPr="00D747D4">
        <w:t>An 18-year-old voter</w:t>
      </w:r>
      <w:r w:rsidR="00FE7FBD" w:rsidRPr="00FE7FBD">
        <w:t xml:space="preserve"> </w:t>
      </w:r>
      <w:r w:rsidR="00FE7FBD" w:rsidRPr="00D747D4">
        <w:t>who hasn’t gone to university</w:t>
      </w:r>
      <w:r w:rsidRPr="00D747D4">
        <w:t xml:space="preserve">, living in a town in the </w:t>
      </w:r>
      <w:r w:rsidR="00FE7FBD">
        <w:t>n</w:t>
      </w:r>
      <w:r w:rsidRPr="00D747D4">
        <w:t>orth</w:t>
      </w:r>
      <w:r w:rsidR="00FE7FBD">
        <w:t>e</w:t>
      </w:r>
      <w:r w:rsidRPr="00D747D4">
        <w:t>ast, social grade C1.</w:t>
      </w:r>
    </w:p>
    <w:p w14:paraId="60538338" w14:textId="22B55FA3" w:rsidR="004A5C34" w:rsidRPr="00D747D4" w:rsidRDefault="004A5C34" w:rsidP="000A5BBF">
      <w:pPr>
        <w:pStyle w:val="1Text"/>
        <w:numPr>
          <w:ilvl w:val="0"/>
          <w:numId w:val="9"/>
        </w:numPr>
      </w:pPr>
      <w:r w:rsidRPr="00D747D4">
        <w:t xml:space="preserve">A </w:t>
      </w:r>
      <w:r w:rsidR="00FE7FBD">
        <w:t>L</w:t>
      </w:r>
      <w:r w:rsidRPr="00D747D4">
        <w:t>eave voter in the EU referendum, who supported Labour in 2017.</w:t>
      </w:r>
    </w:p>
    <w:p w14:paraId="7EDDF792" w14:textId="081E933A" w:rsidR="004A5C34" w:rsidRPr="00D747D4" w:rsidRDefault="004A5C34" w:rsidP="000A5BBF">
      <w:pPr>
        <w:pStyle w:val="1Text"/>
        <w:numPr>
          <w:ilvl w:val="0"/>
          <w:numId w:val="9"/>
        </w:numPr>
      </w:pPr>
      <w:r w:rsidRPr="00D747D4">
        <w:t xml:space="preserve">A </w:t>
      </w:r>
      <w:r w:rsidR="003226BF">
        <w:t>R</w:t>
      </w:r>
      <w:r w:rsidRPr="00D747D4">
        <w:t>emain voter in the EU referendum, educated to degree level, who is 55 years old.</w:t>
      </w:r>
    </w:p>
    <w:p w14:paraId="246FA263" w14:textId="1802D956" w:rsidR="004A5C34" w:rsidRDefault="004A5C34" w:rsidP="000A5BBF">
      <w:pPr>
        <w:pStyle w:val="1Text"/>
        <w:numPr>
          <w:ilvl w:val="0"/>
          <w:numId w:val="9"/>
        </w:numPr>
      </w:pPr>
      <w:r w:rsidRPr="00D747D4">
        <w:t>A voter from London, aged 45, educated to degree level, social grade B.</w:t>
      </w:r>
    </w:p>
    <w:p w14:paraId="248464A9" w14:textId="759C9BE3" w:rsidR="000A5BBF" w:rsidRPr="00360507" w:rsidRDefault="004A5C34" w:rsidP="000A5BBF">
      <w:pPr>
        <w:pStyle w:val="6Authorbiog"/>
      </w:pPr>
      <w:r>
        <w:t xml:space="preserve">Clare Stansfield is </w:t>
      </w:r>
      <w:r w:rsidR="003226BF">
        <w:t>h</w:t>
      </w:r>
      <w:r>
        <w:t xml:space="preserve">ead of </w:t>
      </w:r>
      <w:r w:rsidR="003226BF">
        <w:t>p</w:t>
      </w:r>
      <w:r>
        <w:t>olitics at Francis Holland School</w:t>
      </w:r>
      <w:r w:rsidR="000A5BBF" w:rsidRPr="000A5BBF">
        <w:t xml:space="preserve"> </w:t>
      </w:r>
    </w:p>
    <w:p w14:paraId="298ADE17" w14:textId="40640910" w:rsidR="007D41F0" w:rsidRPr="00B60AE7" w:rsidRDefault="000A5BBF" w:rsidP="00BB761D">
      <w:pPr>
        <w:pStyle w:val="1Text"/>
        <w:pBdr>
          <w:top w:val="single" w:sz="4" w:space="1" w:color="auto"/>
          <w:left w:val="single" w:sz="4" w:space="4" w:color="auto"/>
          <w:bottom w:val="single" w:sz="4" w:space="1" w:color="auto"/>
          <w:right w:val="single" w:sz="4" w:space="4" w:color="auto"/>
        </w:pBdr>
      </w:pPr>
      <w:r>
        <w:rPr>
          <w:lang w:val="en-US"/>
        </w:rPr>
        <w:t xml:space="preserve">This resource is part of </w:t>
      </w:r>
      <w:r>
        <w:rPr>
          <w:smallCaps/>
          <w:lang w:val="en-US"/>
        </w:rPr>
        <w:t>Politics</w:t>
      </w:r>
      <w:r w:rsidRPr="006244A0">
        <w:rPr>
          <w:smallCaps/>
          <w:lang w:val="en-US"/>
        </w:rPr>
        <w:t xml:space="preserve"> Review</w:t>
      </w:r>
      <w:r w:rsidRPr="006244A0">
        <w:rPr>
          <w:lang w:val="en-US"/>
        </w:rPr>
        <w:t>, a magazine written for A</w:t>
      </w:r>
      <w:r>
        <w:rPr>
          <w:lang w:val="en-US"/>
        </w:rPr>
        <w:t xml:space="preserve">-level students by subject </w:t>
      </w:r>
      <w:r w:rsidRPr="006244A0">
        <w:rPr>
          <w:lang w:val="en-US"/>
        </w:rPr>
        <w:t>experts. To su</w:t>
      </w:r>
      <w:r>
        <w:rPr>
          <w:lang w:val="en-US"/>
        </w:rPr>
        <w:t xml:space="preserve">bscribe to the full magazine go </w:t>
      </w:r>
      <w:r w:rsidRPr="006244A0">
        <w:rPr>
          <w:lang w:val="en-US"/>
        </w:rPr>
        <w:t>to</w:t>
      </w:r>
      <w:r>
        <w:rPr>
          <w:lang w:val="en-US"/>
        </w:rPr>
        <w:t xml:space="preserve">: </w:t>
      </w:r>
      <w:hyperlink r:id="rId7" w:history="1">
        <w:r w:rsidRPr="00A94EC5">
          <w:rPr>
            <w:rStyle w:val="Hyperlink"/>
            <w:rFonts w:ascii="Calibri" w:hAnsi="Calibri"/>
            <w:lang w:val="en-US"/>
          </w:rPr>
          <w:t>http://www.hoddereducation.co.uk/po</w:t>
        </w:r>
        <w:r>
          <w:rPr>
            <w:rStyle w:val="Hyperlink"/>
            <w:rFonts w:ascii="Calibri" w:hAnsi="Calibri"/>
            <w:lang w:val="en-US"/>
          </w:rPr>
          <w:t>liticsrevi</w:t>
        </w:r>
        <w:r w:rsidRPr="00A94EC5">
          <w:rPr>
            <w:rStyle w:val="Hyperlink"/>
            <w:rFonts w:ascii="Calibri" w:hAnsi="Calibri"/>
            <w:lang w:val="en-US"/>
          </w:rPr>
          <w:t>ew</w:t>
        </w:r>
      </w:hyperlink>
    </w:p>
    <w:sectPr w:rsidR="007D41F0" w:rsidRPr="00B60AE7" w:rsidSect="00AC0E79">
      <w:headerReference w:type="default" r:id="rId8"/>
      <w:footerReference w:type="even" r:id="rId9"/>
      <w:footerReference w:type="default" r:id="rId10"/>
      <w:pgSz w:w="11906" w:h="16838"/>
      <w:pgMar w:top="226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D529D" w14:textId="77777777" w:rsidR="00867715" w:rsidRDefault="00867715">
      <w:r>
        <w:separator/>
      </w:r>
    </w:p>
  </w:endnote>
  <w:endnote w:type="continuationSeparator" w:id="0">
    <w:p w14:paraId="2D013E65" w14:textId="77777777" w:rsidR="00867715" w:rsidRDefault="0086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8B0F7" w14:textId="77777777" w:rsidR="00580C1B" w:rsidRDefault="00580C1B" w:rsidP="00AC0E79">
    <w:pPr>
      <w:pStyle w:val="Footer"/>
      <w:framePr w:wrap="around" w:vAnchor="text" w:hAnchor="margin" w:xAlign="center" w:y="1"/>
      <w:spacing w:before="240"/>
      <w:rPr>
        <w:rStyle w:val="PageNumber"/>
      </w:rPr>
    </w:pPr>
    <w:r>
      <w:rPr>
        <w:rStyle w:val="PageNumber"/>
      </w:rPr>
      <w:fldChar w:fldCharType="begin"/>
    </w:r>
    <w:r>
      <w:rPr>
        <w:rStyle w:val="PageNumber"/>
      </w:rPr>
      <w:instrText xml:space="preserve">PAGE  </w:instrText>
    </w:r>
    <w:r>
      <w:rPr>
        <w:rStyle w:val="PageNumber"/>
      </w:rPr>
      <w:fldChar w:fldCharType="end"/>
    </w:r>
  </w:p>
  <w:p w14:paraId="3A29C242" w14:textId="77777777" w:rsidR="00580C1B" w:rsidRDefault="0058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4905" w14:textId="69F79727" w:rsidR="00580C1B" w:rsidRPr="00F217DE" w:rsidRDefault="00580C1B" w:rsidP="00F217DE">
    <w:pPr>
      <w:tabs>
        <w:tab w:val="right" w:pos="9072"/>
      </w:tabs>
      <w:rPr>
        <w:rStyle w:val="PageNumber"/>
        <w:rFonts w:ascii="Arial" w:hAnsi="Arial"/>
        <w:color w:val="999999"/>
        <w:sz w:val="18"/>
        <w:szCs w:val="18"/>
      </w:rPr>
    </w:pPr>
    <w:r>
      <w:rPr>
        <w:rFonts w:ascii="Arial" w:hAnsi="Arial"/>
        <w:color w:val="808080"/>
        <w:sz w:val="18"/>
        <w:szCs w:val="18"/>
      </w:rPr>
      <w:t>Hodder &amp; Stoughton</w:t>
    </w:r>
    <w:r w:rsidRPr="00F217DE">
      <w:rPr>
        <w:rFonts w:ascii="Arial" w:hAnsi="Arial"/>
        <w:color w:val="808080"/>
        <w:sz w:val="18"/>
        <w:szCs w:val="18"/>
      </w:rPr>
      <w:t xml:space="preserve"> © </w:t>
    </w:r>
    <w:r>
      <w:rPr>
        <w:noProof/>
        <w:lang w:val="en-US" w:eastAsia="en-US"/>
      </w:rPr>
      <mc:AlternateContent>
        <mc:Choice Requires="wps">
          <w:drawing>
            <wp:anchor distT="0" distB="0" distL="114300" distR="114300" simplePos="0" relativeHeight="251661312" behindDoc="0" locked="0" layoutInCell="1" allowOverlap="1" wp14:anchorId="599B6B95" wp14:editId="6D6021F7">
              <wp:simplePos x="0" y="0"/>
              <wp:positionH relativeFrom="rightMargin">
                <wp:posOffset>-1782445</wp:posOffset>
              </wp:positionH>
              <wp:positionV relativeFrom="page">
                <wp:posOffset>1080135</wp:posOffset>
              </wp:positionV>
              <wp:extent cx="2386330" cy="2286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633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3CD942" w14:textId="7611309A" w:rsidR="00580C1B" w:rsidRPr="00627F23" w:rsidRDefault="00580C1B" w:rsidP="00CB27AD">
                          <w:pPr>
                            <w:jc w:val="right"/>
                            <w:rPr>
                              <w:rFonts w:ascii="Arial" w:hAnsi="Arial"/>
                              <w:color w:val="005294"/>
                              <w:sz w:val="20"/>
                              <w:szCs w:val="20"/>
                            </w:rPr>
                          </w:pPr>
                          <w:r w:rsidRPr="00627F23">
                            <w:rPr>
                              <w:rFonts w:ascii="Arial" w:hAnsi="Arial"/>
                              <w:color w:val="005294"/>
                              <w:sz w:val="20"/>
                              <w:szCs w:val="20"/>
                            </w:rPr>
                            <w:t>www.hoddereducation.co.uk/</w:t>
                          </w:r>
                          <w:r>
                            <w:rPr>
                              <w:rFonts w:ascii="Arial" w:hAnsi="Arial"/>
                              <w:color w:val="005294"/>
                              <w:sz w:val="20"/>
                              <w:szCs w:val="20"/>
                            </w:rPr>
                            <w:t>politicsreview</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type w14:anchorId="599B6B95" id="_x0000_t202" coordsize="21600,21600" o:spt="202" path="m,l,21600r21600,l21600,xe">
              <v:stroke joinstyle="miter"/>
              <v:path gradientshapeok="t" o:connecttype="rect"/>
            </v:shapetype>
            <v:shape id="Text Box 4" o:spid="_x0000_s1026" type="#_x0000_t202" style="position:absolute;margin-left:-140.35pt;margin-top:85.05pt;width:187.9pt;height:18pt;z-index:251661312;visibility:visible;mso-wrap-style:none;mso-wrap-distance-left:9pt;mso-wrap-distance-top:0;mso-wrap-distance-right:9pt;mso-wrap-distance-bottom:0;mso-position-horizontal:absolute;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" filled="f" stroked="f">
              <v:textbox inset="0,0,0,0">
                <w:txbxContent>
                  <w:p w14:paraId="633CD942" w14:textId="7611309A" w:rsidR="00580C1B" w:rsidRPr="00627F23" w:rsidRDefault="00580C1B" w:rsidP="00CB27AD">
                    <w:pPr>
                      <w:jc w:val="right"/>
                      <w:rPr>
                        <w:rFonts w:ascii="Arial" w:hAnsi="Arial"/>
                        <w:color w:val="005294"/>
                        <w:sz w:val="20"/>
                        <w:szCs w:val="20"/>
                      </w:rPr>
                    </w:pPr>
                    <w:r w:rsidRPr="00627F23">
                      <w:rPr>
                        <w:rFonts w:ascii="Arial" w:hAnsi="Arial"/>
                        <w:color w:val="005294"/>
                        <w:sz w:val="20"/>
                        <w:szCs w:val="20"/>
                      </w:rPr>
                      <w:t>www.hoddereducation.co.uk/</w:t>
                    </w:r>
                    <w:r>
                      <w:rPr>
                        <w:rFonts w:ascii="Arial" w:hAnsi="Arial"/>
                        <w:color w:val="005294"/>
                        <w:sz w:val="20"/>
                        <w:szCs w:val="20"/>
                      </w:rPr>
                      <w:t>politicsreview</w:t>
                    </w:r>
                  </w:p>
                </w:txbxContent>
              </v:textbox>
              <w10:wrap anchorx="margin" anchory="page"/>
            </v:shape>
          </w:pict>
        </mc:Fallback>
      </mc:AlternateContent>
    </w:r>
    <w:r>
      <w:rPr>
        <w:rFonts w:ascii="Arial" w:hAnsi="Arial"/>
        <w:color w:val="808080"/>
        <w:sz w:val="18"/>
        <w:szCs w:val="18"/>
      </w:rPr>
      <w:t>20</w:t>
    </w:r>
    <w:r w:rsidR="006D7062">
      <w:rPr>
        <w:rFonts w:ascii="Arial" w:hAnsi="Arial"/>
        <w:color w:val="808080"/>
        <w:sz w:val="18"/>
        <w:szCs w:val="18"/>
      </w:rPr>
      <w:t>20</w:t>
    </w:r>
    <w:r w:rsidRPr="00F217DE">
      <w:rPr>
        <w:rFonts w:ascii="Arial" w:hAnsi="Arial"/>
        <w:color w:val="808080"/>
        <w:sz w:val="18"/>
        <w:szCs w:val="18"/>
      </w:rPr>
      <w:tab/>
    </w:r>
    <w:r w:rsidRPr="00F217DE">
      <w:rPr>
        <w:rStyle w:val="PageNumber"/>
        <w:rFonts w:ascii="Arial" w:hAnsi="Arial"/>
        <w:color w:val="999999"/>
        <w:sz w:val="18"/>
        <w:szCs w:val="18"/>
      </w:rPr>
      <w:t>www.hoddereducation</w:t>
    </w:r>
    <w:r>
      <w:rPr>
        <w:rStyle w:val="PageNumber"/>
        <w:rFonts w:ascii="Arial" w:hAnsi="Arial"/>
        <w:color w:val="999999"/>
        <w:sz w:val="18"/>
        <w:szCs w:val="18"/>
      </w:rPr>
      <w:t>.co.uk/politicsreview</w:t>
    </w:r>
  </w:p>
  <w:p w14:paraId="76EB00FB" w14:textId="77777777" w:rsidR="00580C1B" w:rsidRDefault="00580C1B" w:rsidP="00AC0E79">
    <w:pPr>
      <w:pStyle w:val="Footer"/>
      <w:ind w:left="-1418" w:right="-1418"/>
      <w:jc w:val="center"/>
    </w:pPr>
    <w:r>
      <w:rPr>
        <w:noProof/>
        <w:lang w:val="en-US" w:eastAsia="en-US"/>
      </w:rPr>
      <w:drawing>
        <wp:inline distT="0" distB="0" distL="0" distR="0" wp14:anchorId="5A3C9173" wp14:editId="60A4D473">
          <wp:extent cx="8039735" cy="416560"/>
          <wp:effectExtent l="0" t="0" r="12065" b="0"/>
          <wp:docPr id="3" name="Picture 3" descr="Foote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735" cy="416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F378B" w14:textId="77777777" w:rsidR="00867715" w:rsidRDefault="00867715">
      <w:r>
        <w:separator/>
      </w:r>
    </w:p>
  </w:footnote>
  <w:footnote w:type="continuationSeparator" w:id="0">
    <w:p w14:paraId="61F00A65" w14:textId="77777777" w:rsidR="00867715" w:rsidRDefault="0086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87C8" w14:textId="0FC42451" w:rsidR="00580C1B" w:rsidRDefault="00580C1B" w:rsidP="00AC0E79">
    <w:pPr>
      <w:pStyle w:val="Header"/>
      <w:ind w:left="-1418" w:right="-1418"/>
      <w:jc w:val="center"/>
    </w:pPr>
    <w:r>
      <w:rPr>
        <w:noProof/>
        <w:lang w:val="en-US" w:eastAsia="en-US"/>
      </w:rPr>
      <w:drawing>
        <wp:anchor distT="0" distB="0" distL="114300" distR="114300" simplePos="0" relativeHeight="251658240" behindDoc="0" locked="0" layoutInCell="1" allowOverlap="1" wp14:anchorId="2623D7FE" wp14:editId="74E92026">
          <wp:simplePos x="0" y="0"/>
          <wp:positionH relativeFrom="page">
            <wp:posOffset>515620</wp:posOffset>
          </wp:positionH>
          <wp:positionV relativeFrom="page">
            <wp:posOffset>398780</wp:posOffset>
          </wp:positionV>
          <wp:extent cx="1355090" cy="5842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509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7C10C34C" wp14:editId="72B202A7">
          <wp:simplePos x="0" y="0"/>
          <wp:positionH relativeFrom="page">
            <wp:align>right</wp:align>
          </wp:positionH>
          <wp:positionV relativeFrom="page">
            <wp:align>top</wp:align>
          </wp:positionV>
          <wp:extent cx="3157789" cy="1115903"/>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ics.jpg"/>
                  <pic:cNvPicPr/>
                </pic:nvPicPr>
                <pic:blipFill>
                  <a:blip r:embed="rId2">
                    <a:extLst>
                      <a:ext uri="{28A0092B-C50C-407E-A947-70E740481C1C}">
                        <a14:useLocalDpi xmlns:a14="http://schemas.microsoft.com/office/drawing/2010/main" val="0"/>
                      </a:ext>
                    </a:extLst>
                  </a:blip>
                  <a:stretch>
                    <a:fillRect/>
                  </a:stretch>
                </pic:blipFill>
                <pic:spPr>
                  <a:xfrm>
                    <a:off x="0" y="0"/>
                    <a:ext cx="3157789" cy="11159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0096A"/>
    <w:multiLevelType w:val="hybridMultilevel"/>
    <w:tmpl w:val="9084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A01B1"/>
    <w:multiLevelType w:val="hybridMultilevel"/>
    <w:tmpl w:val="3E8C0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C5781"/>
    <w:multiLevelType w:val="hybridMultilevel"/>
    <w:tmpl w:val="317AA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150F4"/>
    <w:multiLevelType w:val="hybridMultilevel"/>
    <w:tmpl w:val="EBD4A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10B8E"/>
    <w:multiLevelType w:val="hybridMultilevel"/>
    <w:tmpl w:val="1C56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57024"/>
    <w:multiLevelType w:val="hybridMultilevel"/>
    <w:tmpl w:val="DE284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E3407F"/>
    <w:multiLevelType w:val="hybridMultilevel"/>
    <w:tmpl w:val="0DA6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5517A"/>
    <w:multiLevelType w:val="hybridMultilevel"/>
    <w:tmpl w:val="1AD2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B1CD1"/>
    <w:multiLevelType w:val="hybridMultilevel"/>
    <w:tmpl w:val="85BAC46C"/>
    <w:lvl w:ilvl="0" w:tplc="5138DA54">
      <w:start w:val="1"/>
      <w:numFmt w:val="bullet"/>
      <w:lvlText w:val=""/>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6"/>
  </w:num>
  <w:num w:numId="6">
    <w:abstractNumId w:val="4"/>
  </w:num>
  <w:num w:numId="7">
    <w:abstractNumId w:val="2"/>
  </w:num>
  <w:num w:numId="8">
    <w:abstractNumId w:val="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0D"/>
    <w:rsid w:val="00002B63"/>
    <w:rsid w:val="0001593F"/>
    <w:rsid w:val="00020D04"/>
    <w:rsid w:val="00023B30"/>
    <w:rsid w:val="0005353F"/>
    <w:rsid w:val="00067578"/>
    <w:rsid w:val="00073B4F"/>
    <w:rsid w:val="00083CFD"/>
    <w:rsid w:val="00091346"/>
    <w:rsid w:val="00095A28"/>
    <w:rsid w:val="000A5BBF"/>
    <w:rsid w:val="000E0ADA"/>
    <w:rsid w:val="000E449C"/>
    <w:rsid w:val="001123D2"/>
    <w:rsid w:val="00115E01"/>
    <w:rsid w:val="001315E3"/>
    <w:rsid w:val="00132CAF"/>
    <w:rsid w:val="00152303"/>
    <w:rsid w:val="0016059F"/>
    <w:rsid w:val="001D106E"/>
    <w:rsid w:val="001E3424"/>
    <w:rsid w:val="002115DD"/>
    <w:rsid w:val="002214DA"/>
    <w:rsid w:val="00227289"/>
    <w:rsid w:val="0024036B"/>
    <w:rsid w:val="00245441"/>
    <w:rsid w:val="002508DA"/>
    <w:rsid w:val="00293A32"/>
    <w:rsid w:val="002A7B6A"/>
    <w:rsid w:val="002B1AA4"/>
    <w:rsid w:val="002F383C"/>
    <w:rsid w:val="002F4DBC"/>
    <w:rsid w:val="00306D61"/>
    <w:rsid w:val="0030739B"/>
    <w:rsid w:val="003226BF"/>
    <w:rsid w:val="0033640A"/>
    <w:rsid w:val="0034310A"/>
    <w:rsid w:val="003650E7"/>
    <w:rsid w:val="00376921"/>
    <w:rsid w:val="00390586"/>
    <w:rsid w:val="003A1446"/>
    <w:rsid w:val="003A3E50"/>
    <w:rsid w:val="003A53F4"/>
    <w:rsid w:val="003C57DD"/>
    <w:rsid w:val="004178AC"/>
    <w:rsid w:val="00434979"/>
    <w:rsid w:val="0045581D"/>
    <w:rsid w:val="00465ED9"/>
    <w:rsid w:val="004768D6"/>
    <w:rsid w:val="00492682"/>
    <w:rsid w:val="004A5C34"/>
    <w:rsid w:val="004B6E8A"/>
    <w:rsid w:val="004D2DA6"/>
    <w:rsid w:val="004E281A"/>
    <w:rsid w:val="004F743D"/>
    <w:rsid w:val="00514EC6"/>
    <w:rsid w:val="00522908"/>
    <w:rsid w:val="00525DE2"/>
    <w:rsid w:val="005375D2"/>
    <w:rsid w:val="0054691F"/>
    <w:rsid w:val="0056185B"/>
    <w:rsid w:val="0056729C"/>
    <w:rsid w:val="00580C1B"/>
    <w:rsid w:val="00582A01"/>
    <w:rsid w:val="0058321D"/>
    <w:rsid w:val="005D7B18"/>
    <w:rsid w:val="005E67C3"/>
    <w:rsid w:val="005F1FB0"/>
    <w:rsid w:val="005F7187"/>
    <w:rsid w:val="005F7539"/>
    <w:rsid w:val="00603DB2"/>
    <w:rsid w:val="00621074"/>
    <w:rsid w:val="00624DA0"/>
    <w:rsid w:val="00633633"/>
    <w:rsid w:val="00637BA3"/>
    <w:rsid w:val="00667385"/>
    <w:rsid w:val="00682A40"/>
    <w:rsid w:val="006A7620"/>
    <w:rsid w:val="006B26F1"/>
    <w:rsid w:val="006B282C"/>
    <w:rsid w:val="006B3D0C"/>
    <w:rsid w:val="006C0946"/>
    <w:rsid w:val="006C2E57"/>
    <w:rsid w:val="006D4AEF"/>
    <w:rsid w:val="006D7062"/>
    <w:rsid w:val="006F0018"/>
    <w:rsid w:val="006F601E"/>
    <w:rsid w:val="007165CC"/>
    <w:rsid w:val="0072491C"/>
    <w:rsid w:val="007674BC"/>
    <w:rsid w:val="007812F4"/>
    <w:rsid w:val="00787F58"/>
    <w:rsid w:val="00795477"/>
    <w:rsid w:val="007A3FDD"/>
    <w:rsid w:val="007D41F0"/>
    <w:rsid w:val="007E14CE"/>
    <w:rsid w:val="00805FCE"/>
    <w:rsid w:val="00844C3F"/>
    <w:rsid w:val="0086678A"/>
    <w:rsid w:val="00867715"/>
    <w:rsid w:val="00874D76"/>
    <w:rsid w:val="008B5AFC"/>
    <w:rsid w:val="008C1760"/>
    <w:rsid w:val="008C340D"/>
    <w:rsid w:val="00904AE1"/>
    <w:rsid w:val="00936EB2"/>
    <w:rsid w:val="009460AB"/>
    <w:rsid w:val="00953EBE"/>
    <w:rsid w:val="009541CD"/>
    <w:rsid w:val="00974E85"/>
    <w:rsid w:val="00977C2F"/>
    <w:rsid w:val="009944A1"/>
    <w:rsid w:val="009B736C"/>
    <w:rsid w:val="009C4D50"/>
    <w:rsid w:val="009F6DB5"/>
    <w:rsid w:val="00A03AD9"/>
    <w:rsid w:val="00A05C0B"/>
    <w:rsid w:val="00A06763"/>
    <w:rsid w:val="00A13304"/>
    <w:rsid w:val="00A15E8F"/>
    <w:rsid w:val="00A46FCC"/>
    <w:rsid w:val="00A604D3"/>
    <w:rsid w:val="00A752C5"/>
    <w:rsid w:val="00A86AD9"/>
    <w:rsid w:val="00A94B3D"/>
    <w:rsid w:val="00AB3CAA"/>
    <w:rsid w:val="00AC0E79"/>
    <w:rsid w:val="00B10273"/>
    <w:rsid w:val="00B14830"/>
    <w:rsid w:val="00B14E63"/>
    <w:rsid w:val="00B16E8F"/>
    <w:rsid w:val="00B26931"/>
    <w:rsid w:val="00B32D81"/>
    <w:rsid w:val="00B536D2"/>
    <w:rsid w:val="00B575B1"/>
    <w:rsid w:val="00B948CF"/>
    <w:rsid w:val="00B97CF5"/>
    <w:rsid w:val="00BA172A"/>
    <w:rsid w:val="00BB01EF"/>
    <w:rsid w:val="00BB761D"/>
    <w:rsid w:val="00BF5B43"/>
    <w:rsid w:val="00C22491"/>
    <w:rsid w:val="00C26220"/>
    <w:rsid w:val="00C26C5E"/>
    <w:rsid w:val="00C26D3D"/>
    <w:rsid w:val="00C427A5"/>
    <w:rsid w:val="00C55245"/>
    <w:rsid w:val="00C82E01"/>
    <w:rsid w:val="00C83604"/>
    <w:rsid w:val="00CB27AD"/>
    <w:rsid w:val="00CD1811"/>
    <w:rsid w:val="00CF57A7"/>
    <w:rsid w:val="00D24F0A"/>
    <w:rsid w:val="00D37F4B"/>
    <w:rsid w:val="00D63AD8"/>
    <w:rsid w:val="00D95FE2"/>
    <w:rsid w:val="00D971ED"/>
    <w:rsid w:val="00DA3E67"/>
    <w:rsid w:val="00DE0790"/>
    <w:rsid w:val="00DE1CAE"/>
    <w:rsid w:val="00DF0770"/>
    <w:rsid w:val="00DF13A4"/>
    <w:rsid w:val="00E04308"/>
    <w:rsid w:val="00E35DC7"/>
    <w:rsid w:val="00E53DC0"/>
    <w:rsid w:val="00E54E98"/>
    <w:rsid w:val="00E817B7"/>
    <w:rsid w:val="00E92104"/>
    <w:rsid w:val="00EF3512"/>
    <w:rsid w:val="00F079F5"/>
    <w:rsid w:val="00F217DE"/>
    <w:rsid w:val="00F240F9"/>
    <w:rsid w:val="00F35C73"/>
    <w:rsid w:val="00F55408"/>
    <w:rsid w:val="00F6050D"/>
    <w:rsid w:val="00F65961"/>
    <w:rsid w:val="00F77086"/>
    <w:rsid w:val="00F77C5E"/>
    <w:rsid w:val="00F90116"/>
    <w:rsid w:val="00FA7A99"/>
    <w:rsid w:val="00FA7E91"/>
    <w:rsid w:val="00FD49E6"/>
    <w:rsid w:val="00FE7F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3872E8"/>
  <w14:defaultImageDpi w14:val="300"/>
  <w15:docId w15:val="{6C3BBD81-CAF1-5D4A-8200-C5F8D6F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7C1"/>
    <w:rPr>
      <w:color w:val="0000FF"/>
      <w:u w:val="single"/>
    </w:rPr>
  </w:style>
  <w:style w:type="character" w:styleId="FollowedHyperlink">
    <w:name w:val="FollowedHyperlink"/>
    <w:rsid w:val="00B60AE7"/>
    <w:rPr>
      <w:color w:val="800080"/>
      <w:u w:val="single"/>
    </w:rPr>
  </w:style>
  <w:style w:type="paragraph" w:styleId="Header">
    <w:name w:val="header"/>
    <w:basedOn w:val="Normal"/>
    <w:rsid w:val="00615BDD"/>
    <w:pPr>
      <w:tabs>
        <w:tab w:val="center" w:pos="4320"/>
        <w:tab w:val="right" w:pos="8640"/>
      </w:tabs>
    </w:pPr>
  </w:style>
  <w:style w:type="paragraph" w:customStyle="1" w:styleId="1Text">
    <w:name w:val="(1) Text"/>
    <w:basedOn w:val="Normal"/>
    <w:rsid w:val="002E2A0E"/>
    <w:pPr>
      <w:spacing w:after="120" w:line="280" w:lineRule="exact"/>
    </w:pPr>
    <w:rPr>
      <w:rFonts w:ascii="Arial" w:hAnsi="Arial"/>
      <w:sz w:val="20"/>
    </w:rPr>
  </w:style>
  <w:style w:type="paragraph" w:customStyle="1" w:styleId="2Mainhead">
    <w:name w:val="(2) Main head"/>
    <w:basedOn w:val="Normal"/>
    <w:autoRedefine/>
    <w:rsid w:val="0030739B"/>
    <w:pPr>
      <w:spacing w:after="120"/>
    </w:pPr>
    <w:rPr>
      <w:rFonts w:ascii="Arial Black" w:hAnsi="Arial Black"/>
      <w:color w:val="FF9900"/>
      <w:sz w:val="48"/>
    </w:rPr>
  </w:style>
  <w:style w:type="paragraph" w:customStyle="1" w:styleId="3Ahead">
    <w:name w:val="(3) A head"/>
    <w:basedOn w:val="Normal"/>
    <w:autoRedefine/>
    <w:rsid w:val="000A5BBF"/>
    <w:pPr>
      <w:spacing w:before="240" w:after="120"/>
    </w:pPr>
    <w:rPr>
      <w:rFonts w:ascii="Arial" w:hAnsi="Arial"/>
      <w:b/>
      <w:color w:val="3366FF"/>
      <w:sz w:val="36"/>
    </w:rPr>
  </w:style>
  <w:style w:type="paragraph" w:customStyle="1" w:styleId="4Bhead">
    <w:name w:val="(4) B head"/>
    <w:basedOn w:val="Normal"/>
    <w:autoRedefine/>
    <w:rsid w:val="00B32D81"/>
    <w:pPr>
      <w:spacing w:before="120" w:after="80"/>
    </w:pPr>
    <w:rPr>
      <w:rFonts w:ascii="Arial" w:hAnsi="Arial"/>
      <w:b/>
      <w:color w:val="3366FF"/>
    </w:rPr>
  </w:style>
  <w:style w:type="paragraph" w:customStyle="1" w:styleId="5Chead">
    <w:name w:val="(5) C head"/>
    <w:basedOn w:val="Normal"/>
    <w:autoRedefine/>
    <w:rsid w:val="00615BDD"/>
    <w:pPr>
      <w:spacing w:before="240"/>
    </w:pPr>
    <w:rPr>
      <w:rFonts w:ascii="Arial" w:hAnsi="Arial"/>
      <w:b/>
      <w:i/>
      <w:color w:val="808080"/>
    </w:rPr>
  </w:style>
  <w:style w:type="paragraph" w:customStyle="1" w:styleId="6Authorbiog">
    <w:name w:val="(6) Author biog"/>
    <w:basedOn w:val="1Text"/>
    <w:rsid w:val="00615BDD"/>
    <w:pPr>
      <w:spacing w:after="240"/>
    </w:pPr>
    <w:rPr>
      <w:b/>
      <w:i/>
      <w:color w:val="800000"/>
      <w:sz w:val="26"/>
    </w:rPr>
  </w:style>
  <w:style w:type="paragraph" w:styleId="Footer">
    <w:name w:val="footer"/>
    <w:basedOn w:val="Normal"/>
    <w:semiHidden/>
    <w:rsid w:val="00615BDD"/>
    <w:pPr>
      <w:tabs>
        <w:tab w:val="center" w:pos="4320"/>
        <w:tab w:val="right" w:pos="8640"/>
      </w:tabs>
    </w:pPr>
  </w:style>
  <w:style w:type="character" w:styleId="PageNumber">
    <w:name w:val="page number"/>
    <w:rsid w:val="00615BDD"/>
    <w:rPr>
      <w:rFonts w:ascii="Times New Roman" w:hAnsi="Times New Roman"/>
      <w:b/>
      <w:color w:val="000000"/>
      <w:sz w:val="20"/>
    </w:rPr>
  </w:style>
  <w:style w:type="paragraph" w:customStyle="1" w:styleId="2conventionhead">
    <w:name w:val="(2) convention head"/>
    <w:basedOn w:val="Normal"/>
    <w:rsid w:val="00313D06"/>
    <w:pPr>
      <w:spacing w:before="360"/>
    </w:pPr>
    <w:rPr>
      <w:rFonts w:ascii="Arial Black" w:hAnsi="Arial Black"/>
      <w:color w:val="FF9900"/>
      <w:sz w:val="28"/>
    </w:rPr>
  </w:style>
  <w:style w:type="paragraph" w:styleId="ListParagraph">
    <w:name w:val="List Paragraph"/>
    <w:basedOn w:val="Normal"/>
    <w:uiPriority w:val="34"/>
    <w:qFormat/>
    <w:rsid w:val="005E67C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5375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5D2"/>
    <w:rPr>
      <w:rFonts w:ascii="Lucida Grande" w:hAnsi="Lucida Grande" w:cs="Lucida Grande"/>
      <w:sz w:val="18"/>
      <w:szCs w:val="18"/>
      <w:lang w:eastAsia="en-GB"/>
    </w:rPr>
  </w:style>
  <w:style w:type="paragraph" w:styleId="NormalWeb">
    <w:name w:val="Normal (Web)"/>
    <w:basedOn w:val="Normal"/>
    <w:uiPriority w:val="99"/>
    <w:unhideWhenUsed/>
    <w:rsid w:val="0030739B"/>
    <w:pPr>
      <w:spacing w:before="100" w:beforeAutospacing="1" w:after="100" w:afterAutospacing="1"/>
    </w:pPr>
    <w:rPr>
      <w:lang w:eastAsia="en-US"/>
    </w:rPr>
  </w:style>
  <w:style w:type="table" w:styleId="TableGrid">
    <w:name w:val="Table Grid"/>
    <w:basedOn w:val="TableNormal"/>
    <w:uiPriority w:val="39"/>
    <w:rsid w:val="003073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hoddereducation.co.uk/politics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632BDE224194DA1811033098C156B" ma:contentTypeVersion="16" ma:contentTypeDescription="Create a new document." ma:contentTypeScope="" ma:versionID="808918a87239f782d42a11229c69c8d1">
  <xsd:schema xmlns:xsd="http://www.w3.org/2001/XMLSchema" xmlns:xs="http://www.w3.org/2001/XMLSchema" xmlns:p="http://schemas.microsoft.com/office/2006/metadata/properties" xmlns:ns2="bb63e111-dce5-4a45-8def-dc0a7d76a260" xmlns:ns3="37bb6d48-7c88-44a9-a0ca-754bfa7f794b" targetNamespace="http://schemas.microsoft.com/office/2006/metadata/properties" ma:root="true" ma:fieldsID="f86b1dfa6718b125e74ff07ae2531c26" ns2:_="" ns3:_="">
    <xsd:import namespace="bb63e111-dce5-4a45-8def-dc0a7d76a260"/>
    <xsd:import namespace="37bb6d48-7c88-44a9-a0ca-754bfa7f79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3e111-dce5-4a45-8def-dc0a7d76a2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e4c4f92-de98-4e1b-8a35-9aaeaf83a13f}" ma:internalName="TaxCatchAll" ma:showField="CatchAllData" ma:web="bb63e111-dce5-4a45-8def-dc0a7d76a2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bb6d48-7c88-44a9-a0ca-754bfa7f79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bb6d48-7c88-44a9-a0ca-754bfa7f794b">
      <Terms xmlns="http://schemas.microsoft.com/office/infopath/2007/PartnerControls"/>
    </lcf76f155ced4ddcb4097134ff3c332f>
    <TaxCatchAll xmlns="bb63e111-dce5-4a45-8def-dc0a7d76a260" xsi:nil="true"/>
  </documentManagement>
</p:properties>
</file>

<file path=customXml/itemProps1.xml><?xml version="1.0" encoding="utf-8"?>
<ds:datastoreItem xmlns:ds="http://schemas.openxmlformats.org/officeDocument/2006/customXml" ds:itemID="{3D9104EE-4995-4197-ACF2-020EAC3483BE}"/>
</file>

<file path=customXml/itemProps2.xml><?xml version="1.0" encoding="utf-8"?>
<ds:datastoreItem xmlns:ds="http://schemas.openxmlformats.org/officeDocument/2006/customXml" ds:itemID="{812C206C-C369-4EE4-91CF-5EF910C36266}"/>
</file>

<file path=customXml/itemProps3.xml><?xml version="1.0" encoding="utf-8"?>
<ds:datastoreItem xmlns:ds="http://schemas.openxmlformats.org/officeDocument/2006/customXml" ds:itemID="{222A0352-C1D4-4682-B4E7-D677CE7070BB}"/>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Manager/>
  <Company>Hachette UK</Company>
  <LinksUpToDate>false</LinksUpToDate>
  <CharactersWithSpaces>6748</CharactersWithSpaces>
  <SharedDoc>false</SharedDoc>
  <HyperlinkBase/>
  <HLinks>
    <vt:vector size="18" baseType="variant">
      <vt:variant>
        <vt:i4>7929901</vt:i4>
      </vt:variant>
      <vt:variant>
        <vt:i4>2483</vt:i4>
      </vt:variant>
      <vt:variant>
        <vt:i4>1025</vt:i4>
      </vt:variant>
      <vt:variant>
        <vt:i4>1</vt:i4>
      </vt:variant>
      <vt:variant>
        <vt:lpwstr>Footer bar</vt:lpwstr>
      </vt:variant>
      <vt:variant>
        <vt:lpwstr/>
      </vt:variant>
      <vt:variant>
        <vt:i4>5701724</vt:i4>
      </vt:variant>
      <vt:variant>
        <vt:i4>-1</vt:i4>
      </vt:variant>
      <vt:variant>
        <vt:i4>2050</vt:i4>
      </vt:variant>
      <vt:variant>
        <vt:i4>1</vt:i4>
      </vt:variant>
      <vt:variant>
        <vt:lpwstr>Biological_Sciences_centre</vt:lpwstr>
      </vt:variant>
      <vt:variant>
        <vt:lpwstr/>
      </vt:variant>
      <vt:variant>
        <vt:i4>6946863</vt:i4>
      </vt:variant>
      <vt:variant>
        <vt:i4>-1</vt:i4>
      </vt:variant>
      <vt:variant>
        <vt:i4>2051</vt:i4>
      </vt:variant>
      <vt:variant>
        <vt:i4>1</vt:i4>
      </vt:variant>
      <vt:variant>
        <vt:lpwstr>PA_Logo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 Allan Publishers</dc:creator>
  <cp:keywords/>
  <dc:description/>
  <cp:lastModifiedBy>S Davis</cp:lastModifiedBy>
  <cp:revision>2</cp:revision>
  <cp:lastPrinted>2012-08-16T14:01:00Z</cp:lastPrinted>
  <dcterms:created xsi:type="dcterms:W3CDTF">2020-09-13T10:28:00Z</dcterms:created>
  <dcterms:modified xsi:type="dcterms:W3CDTF">2020-09-13T10:28:00Z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880271623</vt:i4>
  </property>
  <property fmtid="{D5CDD505-2E9C-101B-9397-08002B2CF9AE}" pid="3" name="_EmailSubject">
    <vt:lpwstr>BR Teachers Notes, Issue 1</vt:lpwstr>
  </property>
  <property fmtid="{D5CDD505-2E9C-101B-9397-08002B2CF9AE}" pid="4" name="_AuthorEmail">
    <vt:lpwstr>ian.marcouse@edexcel.com</vt:lpwstr>
  </property>
  <property fmtid="{D5CDD505-2E9C-101B-9397-08002B2CF9AE}" pid="5" name="_AuthorEmailDisplayName">
    <vt:lpwstr>Marcouse, Ian</vt:lpwstr>
  </property>
  <property fmtid="{D5CDD505-2E9C-101B-9397-08002B2CF9AE}" pid="6" name="_ReviewingToolsShownOnce">
    <vt:lpwstr/>
  </property>
  <property fmtid="{D5CDD505-2E9C-101B-9397-08002B2CF9AE}" pid="7" name="ContentTypeId">
    <vt:lpwstr>0x0101002BC632BDE224194DA1811033098C156B</vt:lpwstr>
  </property>
</Properties>
</file>